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1175.09765625" w:line="226.38107299804688" w:lineRule="auto"/>
        <w:ind w:right="937.1746826171875" w:firstLine="1001.5200805664062"/>
        <w:rPr>
          <w:color w:val="0f0f0e"/>
          <w:sz w:val="34.54740905761719"/>
          <w:szCs w:val="34.54740905761719"/>
        </w:rPr>
      </w:pPr>
      <w:r w:rsidDel="00000000" w:rsidR="00000000" w:rsidRPr="00000000">
        <w:rPr>
          <w:color w:val="0f0f0e"/>
          <w:sz w:val="34.54740905761719"/>
          <w:szCs w:val="34.54740905761719"/>
          <w:rtl w:val="0"/>
        </w:rPr>
        <w:t xml:space="preserve">Breathe Wellness Counseling PLLC Fee Schedule    </w:t>
      </w:r>
    </w:p>
    <w:p w:rsidR="00000000" w:rsidDel="00000000" w:rsidP="00000000" w:rsidRDefault="00000000" w:rsidRPr="00000000" w14:paraId="00000002">
      <w:pPr>
        <w:widowControl w:val="0"/>
        <w:spacing w:after="0" w:before="17.332763671875" w:line="240" w:lineRule="auto"/>
        <w:rPr>
          <w:color w:val="0f0f0e"/>
          <w:sz w:val="34.54740905761719"/>
          <w:szCs w:val="34.54740905761719"/>
        </w:rPr>
      </w:pPr>
      <w:r w:rsidDel="00000000" w:rsidR="00000000" w:rsidRPr="00000000">
        <w:rPr>
          <w:color w:val="0f0f0e"/>
          <w:sz w:val="34.54740905761719"/>
          <w:szCs w:val="34.54740905761719"/>
          <w:rtl w:val="0"/>
        </w:rPr>
        <w:t xml:space="preserve">  </w:t>
      </w:r>
    </w:p>
    <w:p w:rsidR="00000000" w:rsidDel="00000000" w:rsidP="00000000" w:rsidRDefault="00000000" w:rsidRPr="00000000" w14:paraId="00000003">
      <w:pPr>
        <w:widowControl w:val="0"/>
        <w:spacing w:after="0" w:line="240" w:lineRule="auto"/>
        <w:ind w:left="14.599151611328125" w:firstLine="0"/>
        <w:rPr>
          <w:color w:val="0f0f0e"/>
          <w:sz w:val="25.957748413085938"/>
          <w:szCs w:val="25.957748413085938"/>
        </w:rPr>
      </w:pPr>
      <w:r w:rsidDel="00000000" w:rsidR="00000000" w:rsidRPr="00000000">
        <w:rPr>
          <w:color w:val="0f0f0e"/>
          <w:sz w:val="25.957748413085938"/>
          <w:szCs w:val="25.957748413085938"/>
          <w:rtl w:val="0"/>
        </w:rPr>
        <w:t xml:space="preserve">Counseling Sessions  </w:t>
      </w:r>
    </w:p>
    <w:tbl>
      <w:tblPr>
        <w:tblStyle w:val="Table1"/>
        <w:tblW w:w="9352.31918334961"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76.119842529297"/>
        <w:gridCol w:w="4676.1993408203125"/>
        <w:tblGridChange w:id="0">
          <w:tblGrid>
            <w:gridCol w:w="4676.119842529297"/>
            <w:gridCol w:w="4676.1993408203125"/>
          </w:tblGrid>
        </w:tblGridChange>
      </w:tblGrid>
      <w:tr>
        <w:trPr>
          <w:cantSplit w:val="0"/>
          <w:trHeight w:val="30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after="0" w:line="240" w:lineRule="auto"/>
              <w:ind w:left="123.38760375976562" w:firstLine="0"/>
              <w:rPr>
                <w:color w:val="0f0f0e"/>
                <w:sz w:val="26.20619773864746"/>
                <w:szCs w:val="26.20619773864746"/>
              </w:rPr>
            </w:pPr>
            <w:r w:rsidDel="00000000" w:rsidR="00000000" w:rsidRPr="00000000">
              <w:rPr>
                <w:color w:val="0f0f0e"/>
                <w:sz w:val="26.20619773864746"/>
                <w:szCs w:val="26.20619773864746"/>
                <w:rtl w:val="0"/>
              </w:rPr>
              <w:t xml:space="preserve">Service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after="0" w:line="240" w:lineRule="auto"/>
              <w:ind w:left="139.1259765625" w:firstLine="0"/>
              <w:rPr>
                <w:color w:val="0f0f0e"/>
                <w:sz w:val="26.20619773864746"/>
                <w:szCs w:val="26.20619773864746"/>
              </w:rPr>
            </w:pPr>
            <w:r w:rsidDel="00000000" w:rsidR="00000000" w:rsidRPr="00000000">
              <w:rPr>
                <w:color w:val="0f0f0e"/>
                <w:sz w:val="26.20619773864746"/>
                <w:szCs w:val="26.20619773864746"/>
                <w:rtl w:val="0"/>
              </w:rPr>
              <w:t xml:space="preserve">Fee</w:t>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after="0" w:line="240" w:lineRule="auto"/>
              <w:ind w:left="139.1259765625" w:firstLine="0"/>
              <w:rPr>
                <w:color w:val="0f0f0e"/>
                <w:sz w:val="26.20619773864746"/>
                <w:szCs w:val="26.20619773864746"/>
              </w:rPr>
            </w:pPr>
            <w:r w:rsidDel="00000000" w:rsidR="00000000" w:rsidRPr="00000000">
              <w:rPr>
                <w:color w:val="0f0f0e"/>
                <w:sz w:val="26.20619773864746"/>
                <w:szCs w:val="26.20619773864746"/>
                <w:rtl w:val="0"/>
              </w:rPr>
              <w:t xml:space="preserve">Intake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after="0" w:line="240" w:lineRule="auto"/>
              <w:ind w:left="127.393798828125" w:firstLine="0"/>
              <w:rPr>
                <w:color w:val="0f0f0e"/>
                <w:sz w:val="26.20619773864746"/>
                <w:szCs w:val="26.20619773864746"/>
              </w:rPr>
            </w:pPr>
            <w:r w:rsidDel="00000000" w:rsidR="00000000" w:rsidRPr="00000000">
              <w:rPr>
                <w:color w:val="0f0f0e"/>
                <w:sz w:val="26.20619773864746"/>
                <w:szCs w:val="26.20619773864746"/>
                <w:rtl w:val="0"/>
              </w:rPr>
              <w:t xml:space="preserve">$150</w:t>
            </w:r>
          </w:p>
        </w:tc>
      </w:tr>
      <w:tr>
        <w:trPr>
          <w:cantSplit w:val="0"/>
          <w:trHeight w:val="302.4005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after="0" w:line="240" w:lineRule="auto"/>
              <w:ind w:left="139.1259765625" w:firstLine="0"/>
              <w:rPr>
                <w:color w:val="0f0f0e"/>
                <w:sz w:val="26.20619773864746"/>
                <w:szCs w:val="26.20619773864746"/>
              </w:rPr>
            </w:pPr>
            <w:r w:rsidDel="00000000" w:rsidR="00000000" w:rsidRPr="00000000">
              <w:rPr>
                <w:color w:val="0f0f0e"/>
                <w:sz w:val="26.20619773864746"/>
                <w:szCs w:val="26.20619773864746"/>
                <w:rtl w:val="0"/>
              </w:rPr>
              <w:t xml:space="preserve">Individual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after="0" w:line="240" w:lineRule="auto"/>
              <w:ind w:left="127.393798828125" w:firstLine="0"/>
              <w:rPr>
                <w:color w:val="0f0f0e"/>
                <w:sz w:val="26.20619773864746"/>
                <w:szCs w:val="26.20619773864746"/>
              </w:rPr>
            </w:pPr>
            <w:r w:rsidDel="00000000" w:rsidR="00000000" w:rsidRPr="00000000">
              <w:rPr>
                <w:color w:val="0f0f0e"/>
                <w:sz w:val="26.20619773864746"/>
                <w:szCs w:val="26.20619773864746"/>
                <w:rtl w:val="0"/>
              </w:rPr>
              <w:t xml:space="preserve">$120</w:t>
            </w:r>
          </w:p>
        </w:tc>
      </w:tr>
      <w:tr>
        <w:trPr>
          <w:cantSplit w:val="0"/>
          <w:trHeight w:val="302.3992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after="0" w:line="240" w:lineRule="auto"/>
              <w:ind w:left="127.67990112304688" w:firstLine="0"/>
              <w:rPr>
                <w:color w:val="0f0f0e"/>
                <w:sz w:val="26.20619773864746"/>
                <w:szCs w:val="26.20619773864746"/>
              </w:rPr>
            </w:pPr>
            <w:r w:rsidDel="00000000" w:rsidR="00000000" w:rsidRPr="00000000">
              <w:rPr>
                <w:color w:val="0f0f0e"/>
                <w:sz w:val="26.20619773864746"/>
                <w:szCs w:val="26.20619773864746"/>
                <w:rtl w:val="0"/>
              </w:rPr>
              <w:t xml:space="preserve">Couples/Family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after="0" w:line="240" w:lineRule="auto"/>
              <w:ind w:left="127.393798828125" w:firstLine="0"/>
              <w:rPr>
                <w:color w:val="0f0f0e"/>
                <w:sz w:val="26.20619773864746"/>
                <w:szCs w:val="26.20619773864746"/>
              </w:rPr>
            </w:pPr>
            <w:r w:rsidDel="00000000" w:rsidR="00000000" w:rsidRPr="00000000">
              <w:rPr>
                <w:color w:val="0f0f0e"/>
                <w:sz w:val="26.20619773864746"/>
                <w:szCs w:val="26.20619773864746"/>
                <w:rtl w:val="0"/>
              </w:rPr>
              <w:t xml:space="preserve">$150</w:t>
            </w:r>
          </w:p>
        </w:tc>
      </w:tr>
      <w:tr>
        <w:trPr>
          <w:cantSplit w:val="0"/>
          <w:trHeight w:val="30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after="0" w:line="240" w:lineRule="auto"/>
              <w:ind w:left="126.82144165039062" w:firstLine="0"/>
              <w:rPr>
                <w:color w:val="0f0f0e"/>
                <w:sz w:val="26.20619773864746"/>
                <w:szCs w:val="26.20619773864746"/>
              </w:rPr>
            </w:pPr>
            <w:r w:rsidDel="00000000" w:rsidR="00000000" w:rsidRPr="00000000">
              <w:rPr>
                <w:color w:val="0f0f0e"/>
                <w:sz w:val="26.20619773864746"/>
                <w:szCs w:val="26.20619773864746"/>
                <w:rtl w:val="0"/>
              </w:rPr>
              <w:t xml:space="preserve">Group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after="0" w:line="240" w:lineRule="auto"/>
              <w:ind w:left="127.393798828125" w:firstLine="0"/>
              <w:rPr>
                <w:color w:val="0f0f0e"/>
                <w:sz w:val="26.20619773864746"/>
                <w:szCs w:val="26.20619773864746"/>
              </w:rPr>
            </w:pPr>
            <w:r w:rsidDel="00000000" w:rsidR="00000000" w:rsidRPr="00000000">
              <w:rPr>
                <w:color w:val="0f0f0e"/>
                <w:sz w:val="26.20619773864746"/>
                <w:szCs w:val="26.20619773864746"/>
                <w:rtl w:val="0"/>
              </w:rPr>
              <w:t xml:space="preserve">$50</w:t>
            </w:r>
          </w:p>
        </w:tc>
      </w:tr>
    </w:tbl>
    <w:p w:rsidR="00000000" w:rsidDel="00000000" w:rsidP="00000000" w:rsidRDefault="00000000" w:rsidRPr="00000000" w14:paraId="0000000E">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F">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0">
      <w:pPr>
        <w:widowControl w:val="0"/>
        <w:spacing w:after="0" w:line="240" w:lineRule="auto"/>
        <w:ind w:left="25.82916259765625" w:firstLine="0"/>
        <w:rPr>
          <w:color w:val="0f0f0e"/>
          <w:sz w:val="25.957748413085938"/>
          <w:szCs w:val="25.957748413085938"/>
        </w:rPr>
      </w:pPr>
      <w:r w:rsidDel="00000000" w:rsidR="00000000" w:rsidRPr="00000000">
        <w:rPr>
          <w:color w:val="0f0f0e"/>
          <w:sz w:val="25.957748413085938"/>
          <w:szCs w:val="25.957748413085938"/>
          <w:rtl w:val="0"/>
        </w:rPr>
        <w:t xml:space="preserve">Reiki  </w:t>
      </w:r>
    </w:p>
    <w:p w:rsidR="00000000" w:rsidDel="00000000" w:rsidP="00000000" w:rsidRDefault="00000000" w:rsidRPr="00000000" w14:paraId="00000011">
      <w:pPr>
        <w:widowControl w:val="0"/>
        <w:spacing w:after="0" w:line="240" w:lineRule="auto"/>
        <w:rPr>
          <w:color w:val="0f0f0e"/>
          <w:sz w:val="25.957748413085938"/>
          <w:szCs w:val="25.957748413085938"/>
        </w:rPr>
      </w:pPr>
      <w:r w:rsidDel="00000000" w:rsidR="00000000" w:rsidRPr="00000000">
        <w:rPr>
          <w:color w:val="0f0f0e"/>
          <w:sz w:val="25.957748413085938"/>
          <w:szCs w:val="25.957748413085938"/>
          <w:rtl w:val="0"/>
        </w:rPr>
        <w:t xml:space="preserve">  </w:t>
      </w:r>
    </w:p>
    <w:tbl>
      <w:tblPr>
        <w:tblStyle w:val="Table2"/>
        <w:tblW w:w="9352.31918334961"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76.119842529297"/>
        <w:gridCol w:w="4676.1993408203125"/>
        <w:tblGridChange w:id="0">
          <w:tblGrid>
            <w:gridCol w:w="4676.119842529297"/>
            <w:gridCol w:w="4676.1993408203125"/>
          </w:tblGrid>
        </w:tblGridChange>
      </w:tblGrid>
      <w:tr>
        <w:trPr>
          <w:cantSplit w:val="0"/>
          <w:trHeight w:val="302.4011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after="0" w:line="240" w:lineRule="auto"/>
              <w:ind w:left="138.629150390625" w:firstLine="0"/>
              <w:rPr>
                <w:color w:val="0f0f0e"/>
                <w:sz w:val="25.957748413085938"/>
                <w:szCs w:val="25.957748413085938"/>
              </w:rPr>
            </w:pPr>
            <w:r w:rsidDel="00000000" w:rsidR="00000000" w:rsidRPr="00000000">
              <w:rPr>
                <w:color w:val="0f0f0e"/>
                <w:sz w:val="25.957748413085938"/>
                <w:szCs w:val="25.957748413085938"/>
                <w:rtl w:val="0"/>
              </w:rPr>
              <w:t xml:space="preserve">Length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after="0" w:line="240" w:lineRule="auto"/>
              <w:ind w:left="138.6297607421875" w:firstLine="0"/>
              <w:rPr>
                <w:color w:val="0f0f0e"/>
                <w:sz w:val="25.957748413085938"/>
                <w:szCs w:val="25.957748413085938"/>
              </w:rPr>
            </w:pPr>
            <w:r w:rsidDel="00000000" w:rsidR="00000000" w:rsidRPr="00000000">
              <w:rPr>
                <w:color w:val="0f0f0e"/>
                <w:sz w:val="25.957748413085938"/>
                <w:szCs w:val="25.957748413085938"/>
                <w:rtl w:val="0"/>
              </w:rPr>
              <w:t xml:space="preserve">Fee </w:t>
            </w:r>
          </w:p>
        </w:tc>
      </w:tr>
      <w:tr>
        <w:trPr>
          <w:cantSplit w:val="0"/>
          <w:trHeight w:val="304.7991943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after="0" w:line="240" w:lineRule="auto"/>
              <w:ind w:left="125.390625" w:firstLine="0"/>
              <w:rPr>
                <w:color w:val="0f0f0e"/>
                <w:sz w:val="26.20619773864746"/>
                <w:szCs w:val="26.20619773864746"/>
              </w:rPr>
            </w:pPr>
            <w:r w:rsidDel="00000000" w:rsidR="00000000" w:rsidRPr="00000000">
              <w:rPr>
                <w:color w:val="0f0f0e"/>
                <w:sz w:val="26.20619773864746"/>
                <w:szCs w:val="26.20619773864746"/>
                <w:rtl w:val="0"/>
              </w:rPr>
              <w:t xml:space="preserve">90 min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after="0" w:line="240" w:lineRule="auto"/>
              <w:ind w:left="127.393798828125" w:firstLine="0"/>
              <w:rPr>
                <w:color w:val="0f0f0e"/>
                <w:sz w:val="26.20619773864746"/>
                <w:szCs w:val="26.20619773864746"/>
              </w:rPr>
            </w:pPr>
            <w:r w:rsidDel="00000000" w:rsidR="00000000" w:rsidRPr="00000000">
              <w:rPr>
                <w:color w:val="0f0f0e"/>
                <w:sz w:val="26.20619773864746"/>
                <w:szCs w:val="26.20619773864746"/>
                <w:rtl w:val="0"/>
              </w:rPr>
              <w:t xml:space="preserve">$110</w:t>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after="0" w:line="240" w:lineRule="auto"/>
              <w:ind w:left="129.39682006835938" w:firstLine="0"/>
              <w:rPr>
                <w:color w:val="0f0f0e"/>
                <w:sz w:val="26.20619773864746"/>
                <w:szCs w:val="26.20619773864746"/>
              </w:rPr>
            </w:pPr>
            <w:r w:rsidDel="00000000" w:rsidR="00000000" w:rsidRPr="00000000">
              <w:rPr>
                <w:color w:val="0f0f0e"/>
                <w:sz w:val="26.20619773864746"/>
                <w:szCs w:val="26.20619773864746"/>
                <w:rtl w:val="0"/>
              </w:rPr>
              <w:t xml:space="preserve">60 min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after="0" w:line="240" w:lineRule="auto"/>
              <w:ind w:left="127.393798828125" w:firstLine="0"/>
              <w:rPr>
                <w:color w:val="0f0f0e"/>
                <w:sz w:val="26.20619773864746"/>
                <w:szCs w:val="26.20619773864746"/>
              </w:rPr>
            </w:pPr>
            <w:r w:rsidDel="00000000" w:rsidR="00000000" w:rsidRPr="00000000">
              <w:rPr>
                <w:color w:val="0f0f0e"/>
                <w:sz w:val="26.20619773864746"/>
                <w:szCs w:val="26.20619773864746"/>
                <w:rtl w:val="0"/>
              </w:rPr>
              <w:t xml:space="preserve">$80</w:t>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after="0" w:line="240" w:lineRule="auto"/>
              <w:ind w:left="120.2398681640625" w:firstLine="0"/>
              <w:rPr>
                <w:color w:val="0f0f0e"/>
                <w:sz w:val="26.20619773864746"/>
                <w:szCs w:val="26.20619773864746"/>
              </w:rPr>
            </w:pPr>
            <w:r w:rsidDel="00000000" w:rsidR="00000000" w:rsidRPr="00000000">
              <w:rPr>
                <w:color w:val="0f0f0e"/>
                <w:sz w:val="26.20619773864746"/>
                <w:szCs w:val="26.20619773864746"/>
                <w:rtl w:val="0"/>
              </w:rPr>
              <w:t xml:space="preserve">45 min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after="0" w:line="240" w:lineRule="auto"/>
              <w:ind w:left="127.393798828125" w:firstLine="0"/>
              <w:rPr>
                <w:color w:val="0f0f0e"/>
                <w:sz w:val="26.20619773864746"/>
                <w:szCs w:val="26.20619773864746"/>
              </w:rPr>
            </w:pPr>
            <w:r w:rsidDel="00000000" w:rsidR="00000000" w:rsidRPr="00000000">
              <w:rPr>
                <w:color w:val="0f0f0e"/>
                <w:sz w:val="26.20619773864746"/>
                <w:szCs w:val="26.20619773864746"/>
                <w:rtl w:val="0"/>
              </w:rPr>
              <w:t xml:space="preserve">$60</w:t>
            </w:r>
          </w:p>
        </w:tc>
      </w:tr>
      <w:tr>
        <w:trPr>
          <w:cantSplit w:val="0"/>
          <w:trHeight w:val="302.4005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after="0" w:line="240" w:lineRule="auto"/>
              <w:ind w:left="128.53836059570312" w:firstLine="0"/>
              <w:rPr>
                <w:color w:val="0f0f0e"/>
                <w:sz w:val="26.20619773864746"/>
                <w:szCs w:val="26.20619773864746"/>
              </w:rPr>
            </w:pPr>
            <w:r w:rsidDel="00000000" w:rsidR="00000000" w:rsidRPr="00000000">
              <w:rPr>
                <w:color w:val="0f0f0e"/>
                <w:sz w:val="26.20619773864746"/>
                <w:szCs w:val="26.20619773864746"/>
                <w:rtl w:val="0"/>
              </w:rPr>
              <w:t xml:space="preserve">30 min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after="0" w:line="240" w:lineRule="auto"/>
              <w:ind w:left="127.393798828125" w:firstLine="0"/>
              <w:rPr>
                <w:color w:val="0f0f0e"/>
                <w:sz w:val="26.20619773864746"/>
                <w:szCs w:val="26.20619773864746"/>
              </w:rPr>
            </w:pPr>
            <w:r w:rsidDel="00000000" w:rsidR="00000000" w:rsidRPr="00000000">
              <w:rPr>
                <w:color w:val="0f0f0e"/>
                <w:sz w:val="26.20619773864746"/>
                <w:szCs w:val="26.20619773864746"/>
                <w:rtl w:val="0"/>
              </w:rPr>
              <w:t xml:space="preserve">$40</w:t>
            </w:r>
          </w:p>
        </w:tc>
      </w:tr>
    </w:tbl>
    <w:p w:rsidR="00000000" w:rsidDel="00000000" w:rsidP="00000000" w:rsidRDefault="00000000" w:rsidRPr="00000000" w14:paraId="0000001C">
      <w:pPr>
        <w:widowControl w:val="0"/>
        <w:spacing w:after="0" w:line="240" w:lineRule="auto"/>
        <w:rPr>
          <w:color w:val="0f0f0e"/>
          <w:sz w:val="26.20619773864746"/>
          <w:szCs w:val="26.20619773864746"/>
        </w:rPr>
      </w:pPr>
      <w:r w:rsidDel="00000000" w:rsidR="00000000" w:rsidRPr="00000000">
        <w:rPr>
          <w:rtl w:val="0"/>
        </w:rPr>
      </w:r>
    </w:p>
    <w:p w:rsidR="00000000" w:rsidDel="00000000" w:rsidP="00000000" w:rsidRDefault="00000000" w:rsidRPr="00000000" w14:paraId="0000001D">
      <w:pPr>
        <w:widowControl w:val="0"/>
        <w:spacing w:after="0" w:line="227.09551334381104" w:lineRule="auto"/>
        <w:ind w:right="384.927978515625" w:firstLine="26.32598876953125"/>
        <w:rPr>
          <w:color w:val="0f0f0e"/>
          <w:sz w:val="26.20619773864746"/>
          <w:szCs w:val="26.20619773864746"/>
        </w:rPr>
      </w:pPr>
      <w:r w:rsidDel="00000000" w:rsidR="00000000" w:rsidRPr="00000000">
        <w:rPr>
          <w:color w:val="0f0f0e"/>
          <w:sz w:val="26.20619773864746"/>
          <w:szCs w:val="26.20619773864746"/>
          <w:rtl w:val="0"/>
        </w:rPr>
        <w:t xml:space="preserve">Established counseling clients will receive Reiki sessions at a discounted price.    </w:t>
      </w:r>
    </w:p>
    <w:p w:rsidR="00000000" w:rsidDel="00000000" w:rsidP="00000000" w:rsidRDefault="00000000" w:rsidRPr="00000000" w14:paraId="0000001E">
      <w:pPr>
        <w:widowControl w:val="0"/>
        <w:spacing w:after="0" w:before="3.548583984375" w:line="240" w:lineRule="auto"/>
        <w:rPr>
          <w:color w:val="0f0f0e"/>
          <w:sz w:val="26.20619773864746"/>
          <w:szCs w:val="26.20619773864746"/>
        </w:rPr>
      </w:pPr>
      <w:r w:rsidDel="00000000" w:rsidR="00000000" w:rsidRPr="00000000">
        <w:rPr>
          <w:color w:val="0f0f0e"/>
          <w:sz w:val="26.20619773864746"/>
          <w:szCs w:val="26.20619773864746"/>
          <w:rtl w:val="0"/>
        </w:rPr>
        <w:t xml:space="preserve">  </w:t>
      </w:r>
    </w:p>
    <w:p w:rsidR="00000000" w:rsidDel="00000000" w:rsidP="00000000" w:rsidRDefault="00000000" w:rsidRPr="00000000" w14:paraId="0000001F">
      <w:pPr>
        <w:widowControl w:val="0"/>
        <w:spacing w:after="0" w:line="240" w:lineRule="auto"/>
        <w:ind w:left="14.599151611328125" w:firstLine="0"/>
        <w:rPr>
          <w:color w:val="0f0f0e"/>
          <w:sz w:val="25.957748413085938"/>
          <w:szCs w:val="25.957748413085938"/>
        </w:rPr>
      </w:pPr>
      <w:r w:rsidDel="00000000" w:rsidR="00000000" w:rsidRPr="00000000">
        <w:rPr>
          <w:rtl w:val="0"/>
        </w:rPr>
      </w:r>
    </w:p>
    <w:p w:rsidR="00000000" w:rsidDel="00000000" w:rsidP="00000000" w:rsidRDefault="00000000" w:rsidRPr="00000000" w14:paraId="00000020">
      <w:pPr>
        <w:widowControl w:val="0"/>
        <w:spacing w:after="0" w:line="240" w:lineRule="auto"/>
        <w:ind w:left="14.599151611328125" w:firstLine="0"/>
        <w:rPr>
          <w:color w:val="0f0f0e"/>
          <w:sz w:val="25.957748413085938"/>
          <w:szCs w:val="25.957748413085938"/>
        </w:rPr>
      </w:pPr>
      <w:r w:rsidDel="00000000" w:rsidR="00000000" w:rsidRPr="00000000">
        <w:rPr>
          <w:color w:val="0f0f0e"/>
          <w:sz w:val="25.957748413085938"/>
          <w:szCs w:val="25.957748413085938"/>
          <w:rtl w:val="0"/>
        </w:rPr>
        <w:t xml:space="preserve">Court Fees  </w:t>
      </w:r>
    </w:p>
    <w:p w:rsidR="00000000" w:rsidDel="00000000" w:rsidP="00000000" w:rsidRDefault="00000000" w:rsidRPr="00000000" w14:paraId="00000021">
      <w:pPr>
        <w:widowControl w:val="0"/>
        <w:spacing w:after="0" w:line="240" w:lineRule="auto"/>
        <w:rPr>
          <w:color w:val="0f0f0e"/>
          <w:sz w:val="25.957748413085938"/>
          <w:szCs w:val="25.957748413085938"/>
        </w:rPr>
      </w:pPr>
      <w:r w:rsidDel="00000000" w:rsidR="00000000" w:rsidRPr="00000000">
        <w:rPr>
          <w:color w:val="0f0f0e"/>
          <w:sz w:val="25.957748413085938"/>
          <w:szCs w:val="25.957748413085938"/>
          <w:rtl w:val="0"/>
        </w:rPr>
        <w:t xml:space="preserve">  </w:t>
      </w:r>
    </w:p>
    <w:tbl>
      <w:tblPr>
        <w:tblStyle w:val="Table3"/>
        <w:tblW w:w="9352.31918334961"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30.120086669922"/>
        <w:gridCol w:w="3043.6004638671875"/>
        <w:gridCol w:w="2878.5986328125"/>
        <w:tblGridChange w:id="0">
          <w:tblGrid>
            <w:gridCol w:w="3430.120086669922"/>
            <w:gridCol w:w="3043.6004638671875"/>
            <w:gridCol w:w="2878.5986328125"/>
          </w:tblGrid>
        </w:tblGridChange>
      </w:tblGrid>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after="0" w:line="240" w:lineRule="auto"/>
              <w:ind w:left="123.1878662109375" w:firstLine="0"/>
              <w:rPr>
                <w:color w:val="0f0f0e"/>
                <w:sz w:val="25.957748413085938"/>
                <w:szCs w:val="25.957748413085938"/>
              </w:rPr>
            </w:pPr>
            <w:r w:rsidDel="00000000" w:rsidR="00000000" w:rsidRPr="00000000">
              <w:rPr>
                <w:color w:val="0f0f0e"/>
                <w:sz w:val="25.957748413085938"/>
                <w:szCs w:val="25.957748413085938"/>
                <w:rtl w:val="0"/>
              </w:rPr>
              <w:t xml:space="preserve">Service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after="0" w:line="240" w:lineRule="auto"/>
              <w:ind w:left="138.62945556640625" w:firstLine="0"/>
              <w:rPr>
                <w:color w:val="0f0f0e"/>
                <w:sz w:val="25.957748413085938"/>
                <w:szCs w:val="25.957748413085938"/>
              </w:rPr>
            </w:pPr>
            <w:r w:rsidDel="00000000" w:rsidR="00000000" w:rsidRPr="00000000">
              <w:rPr>
                <w:color w:val="0f0f0e"/>
                <w:sz w:val="25.957748413085938"/>
                <w:szCs w:val="25.957748413085938"/>
                <w:rtl w:val="0"/>
              </w:rPr>
              <w:t xml:space="preserve">Length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after="0" w:line="240" w:lineRule="auto"/>
              <w:ind w:left="138.6285400390625" w:firstLine="0"/>
              <w:rPr>
                <w:color w:val="0f0f0e"/>
                <w:sz w:val="25.957748413085938"/>
                <w:szCs w:val="25.957748413085938"/>
              </w:rPr>
            </w:pPr>
            <w:r w:rsidDel="00000000" w:rsidR="00000000" w:rsidRPr="00000000">
              <w:rPr>
                <w:color w:val="0f0f0e"/>
                <w:sz w:val="25.957748413085938"/>
                <w:szCs w:val="25.957748413085938"/>
                <w:rtl w:val="0"/>
              </w:rPr>
              <w:t xml:space="preserve">Fee </w:t>
            </w:r>
          </w:p>
        </w:tc>
      </w:tr>
      <w:tr>
        <w:trPr>
          <w:cantSplit w:val="0"/>
          <w:trHeight w:val="302.4002075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after="0" w:line="240" w:lineRule="auto"/>
              <w:ind w:left="115.08926391601562" w:firstLine="0"/>
              <w:rPr>
                <w:color w:val="0f0f0e"/>
                <w:sz w:val="26.20619773864746"/>
                <w:szCs w:val="26.20619773864746"/>
              </w:rPr>
            </w:pPr>
            <w:r w:rsidDel="00000000" w:rsidR="00000000" w:rsidRPr="00000000">
              <w:rPr>
                <w:color w:val="0f0f0e"/>
                <w:sz w:val="26.20619773864746"/>
                <w:szCs w:val="26.20619773864746"/>
                <w:rtl w:val="0"/>
              </w:rPr>
              <w:t xml:space="preserve">Telephone Consultation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after="0" w:line="240" w:lineRule="auto"/>
              <w:ind w:left="139.12628173828125" w:firstLine="0"/>
              <w:rPr>
                <w:color w:val="0f0f0e"/>
                <w:sz w:val="26.20619773864746"/>
                <w:szCs w:val="26.20619773864746"/>
              </w:rPr>
            </w:pPr>
            <w:r w:rsidDel="00000000" w:rsidR="00000000" w:rsidRPr="00000000">
              <w:rPr>
                <w:color w:val="0f0f0e"/>
                <w:sz w:val="26.20619773864746"/>
                <w:szCs w:val="26.20619773864746"/>
                <w:rtl w:val="0"/>
              </w:rPr>
              <w:t xml:space="preserve">15 min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after="0" w:line="240" w:lineRule="auto"/>
              <w:ind w:left="127.392578125" w:firstLine="0"/>
              <w:rPr>
                <w:color w:val="0f0f0e"/>
                <w:sz w:val="26.20619773864746"/>
                <w:szCs w:val="26.20619773864746"/>
              </w:rPr>
            </w:pPr>
            <w:r w:rsidDel="00000000" w:rsidR="00000000" w:rsidRPr="00000000">
              <w:rPr>
                <w:color w:val="0f0f0e"/>
                <w:sz w:val="26.20619773864746"/>
                <w:szCs w:val="26.20619773864746"/>
                <w:rtl w:val="0"/>
              </w:rPr>
              <w:t xml:space="preserve">$30</w:t>
            </w:r>
          </w:p>
        </w:tc>
      </w:tr>
      <w:tr>
        <w:trPr>
          <w:cantSplit w:val="0"/>
          <w:trHeight w:val="304.798583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after="0" w:line="240" w:lineRule="auto"/>
              <w:ind w:left="139.1259765625" w:firstLine="0"/>
              <w:rPr>
                <w:color w:val="0f0f0e"/>
                <w:sz w:val="26.20619773864746"/>
                <w:szCs w:val="26.20619773864746"/>
              </w:rPr>
            </w:pPr>
            <w:r w:rsidDel="00000000" w:rsidR="00000000" w:rsidRPr="00000000">
              <w:rPr>
                <w:color w:val="0f0f0e"/>
                <w:sz w:val="26.20619773864746"/>
                <w:szCs w:val="26.20619773864746"/>
                <w:rtl w:val="0"/>
              </w:rPr>
              <w:t xml:space="preserve">Deposition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after="0" w:line="240" w:lineRule="auto"/>
              <w:ind w:left="136.2646484375" w:firstLine="0"/>
              <w:rPr>
                <w:color w:val="0f0f0e"/>
                <w:sz w:val="26.20619773864746"/>
                <w:szCs w:val="26.20619773864746"/>
              </w:rPr>
            </w:pPr>
            <w:r w:rsidDel="00000000" w:rsidR="00000000" w:rsidRPr="00000000">
              <w:rPr>
                <w:color w:val="0f0f0e"/>
                <w:sz w:val="26.20619773864746"/>
                <w:szCs w:val="26.20619773864746"/>
                <w:rtl w:val="0"/>
              </w:rPr>
              <w:t xml:space="preserve">hour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after="0" w:line="240" w:lineRule="auto"/>
              <w:ind w:left="127.392578125" w:firstLine="0"/>
              <w:rPr>
                <w:color w:val="0f0f0e"/>
                <w:sz w:val="26.20619773864746"/>
                <w:szCs w:val="26.20619773864746"/>
              </w:rPr>
            </w:pPr>
            <w:r w:rsidDel="00000000" w:rsidR="00000000" w:rsidRPr="00000000">
              <w:rPr>
                <w:color w:val="0f0f0e"/>
                <w:sz w:val="26.20619773864746"/>
                <w:szCs w:val="26.20619773864746"/>
                <w:rtl w:val="0"/>
              </w:rPr>
              <w:t xml:space="preserve">$200</w:t>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after="0" w:line="240" w:lineRule="auto"/>
              <w:ind w:left="115.08926391601562" w:firstLine="0"/>
              <w:rPr>
                <w:color w:val="0f0f0e"/>
                <w:sz w:val="26.20619773864746"/>
                <w:szCs w:val="26.20619773864746"/>
              </w:rPr>
            </w:pPr>
            <w:r w:rsidDel="00000000" w:rsidR="00000000" w:rsidRPr="00000000">
              <w:rPr>
                <w:color w:val="0f0f0e"/>
                <w:sz w:val="26.20619773864746"/>
                <w:szCs w:val="26.20619773864746"/>
                <w:rtl w:val="0"/>
              </w:rPr>
              <w:t xml:space="preserve">Testimony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after="0" w:line="240" w:lineRule="auto"/>
              <w:ind w:left="136.2646484375" w:firstLine="0"/>
              <w:rPr>
                <w:color w:val="0f0f0e"/>
                <w:sz w:val="26.20619773864746"/>
                <w:szCs w:val="26.20619773864746"/>
              </w:rPr>
            </w:pPr>
            <w:r w:rsidDel="00000000" w:rsidR="00000000" w:rsidRPr="00000000">
              <w:rPr>
                <w:color w:val="0f0f0e"/>
                <w:sz w:val="26.20619773864746"/>
                <w:szCs w:val="26.20619773864746"/>
                <w:rtl w:val="0"/>
              </w:rPr>
              <w:t xml:space="preserve">hour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after="0" w:line="240" w:lineRule="auto"/>
              <w:ind w:left="127.392578125" w:firstLine="0"/>
              <w:rPr>
                <w:color w:val="0f0f0e"/>
                <w:sz w:val="26.20619773864746"/>
                <w:szCs w:val="26.20619773864746"/>
              </w:rPr>
            </w:pPr>
            <w:r w:rsidDel="00000000" w:rsidR="00000000" w:rsidRPr="00000000">
              <w:rPr>
                <w:color w:val="0f0f0e"/>
                <w:sz w:val="26.20619773864746"/>
                <w:szCs w:val="26.20619773864746"/>
                <w:rtl w:val="0"/>
              </w:rPr>
              <w:t xml:space="preserve">$200</w:t>
            </w:r>
          </w:p>
        </w:tc>
      </w:tr>
      <w:tr>
        <w:trPr>
          <w:cantSplit w:val="0"/>
          <w:trHeight w:val="302.4002075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after="0" w:line="240" w:lineRule="auto"/>
              <w:ind w:left="115.08926391601562" w:firstLine="0"/>
              <w:rPr>
                <w:color w:val="0f0f0e"/>
                <w:sz w:val="26.20619773864746"/>
                <w:szCs w:val="26.20619773864746"/>
              </w:rPr>
            </w:pPr>
            <w:r w:rsidDel="00000000" w:rsidR="00000000" w:rsidRPr="00000000">
              <w:rPr>
                <w:color w:val="0f0f0e"/>
                <w:sz w:val="26.20619773864746"/>
                <w:szCs w:val="26.20619773864746"/>
                <w:rtl w:val="0"/>
              </w:rPr>
              <w:t xml:space="preserve">Time Away from Office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after="0" w:line="240" w:lineRule="auto"/>
              <w:ind w:left="136.2646484375" w:firstLine="0"/>
              <w:rPr>
                <w:color w:val="0f0f0e"/>
                <w:sz w:val="26.20619773864746"/>
                <w:szCs w:val="26.20619773864746"/>
              </w:rPr>
            </w:pPr>
            <w:r w:rsidDel="00000000" w:rsidR="00000000" w:rsidRPr="00000000">
              <w:rPr>
                <w:color w:val="0f0f0e"/>
                <w:sz w:val="26.20619773864746"/>
                <w:szCs w:val="26.20619773864746"/>
                <w:rtl w:val="0"/>
              </w:rPr>
              <w:t xml:space="preserve">hour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after="0" w:line="240" w:lineRule="auto"/>
              <w:ind w:left="127.392578125" w:firstLine="0"/>
              <w:rPr>
                <w:color w:val="0f0f0e"/>
                <w:sz w:val="26.20619773864746"/>
                <w:szCs w:val="26.20619773864746"/>
              </w:rPr>
            </w:pPr>
            <w:r w:rsidDel="00000000" w:rsidR="00000000" w:rsidRPr="00000000">
              <w:rPr>
                <w:color w:val="0f0f0e"/>
                <w:sz w:val="26.20619773864746"/>
                <w:szCs w:val="26.20619773864746"/>
                <w:rtl w:val="0"/>
              </w:rPr>
              <w:t xml:space="preserve">$200</w:t>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after="0" w:line="240" w:lineRule="auto"/>
              <w:ind w:left="123.38760375976562" w:firstLine="0"/>
              <w:rPr>
                <w:color w:val="0f0f0e"/>
                <w:sz w:val="26.20619773864746"/>
                <w:szCs w:val="26.20619773864746"/>
              </w:rPr>
            </w:pPr>
            <w:r w:rsidDel="00000000" w:rsidR="00000000" w:rsidRPr="00000000">
              <w:rPr>
                <w:color w:val="0f0f0e"/>
                <w:sz w:val="26.20619773864746"/>
                <w:szCs w:val="26.20619773864746"/>
                <w:rtl w:val="0"/>
              </w:rPr>
              <w:t xml:space="preserve">Stand by Time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after="0" w:line="240" w:lineRule="auto"/>
              <w:ind w:left="136.2646484375" w:firstLine="0"/>
              <w:rPr>
                <w:color w:val="0f0f0e"/>
                <w:sz w:val="26.20619773864746"/>
                <w:szCs w:val="26.20619773864746"/>
              </w:rPr>
            </w:pPr>
            <w:r w:rsidDel="00000000" w:rsidR="00000000" w:rsidRPr="00000000">
              <w:rPr>
                <w:color w:val="0f0f0e"/>
                <w:sz w:val="26.20619773864746"/>
                <w:szCs w:val="26.20619773864746"/>
                <w:rtl w:val="0"/>
              </w:rPr>
              <w:t xml:space="preserve">hour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after="0" w:line="240" w:lineRule="auto"/>
              <w:ind w:left="127.392578125" w:firstLine="0"/>
              <w:rPr>
                <w:color w:val="0f0f0e"/>
                <w:sz w:val="26.20619773864746"/>
                <w:szCs w:val="26.20619773864746"/>
              </w:rPr>
            </w:pPr>
            <w:r w:rsidDel="00000000" w:rsidR="00000000" w:rsidRPr="00000000">
              <w:rPr>
                <w:color w:val="0f0f0e"/>
                <w:sz w:val="26.20619773864746"/>
                <w:szCs w:val="26.20619773864746"/>
                <w:rtl w:val="0"/>
              </w:rPr>
              <w:t xml:space="preserve">$200</w:t>
            </w:r>
          </w:p>
        </w:tc>
      </w:tr>
    </w:tbl>
    <w:p w:rsidR="00000000" w:rsidDel="00000000" w:rsidP="00000000" w:rsidRDefault="00000000" w:rsidRPr="00000000" w14:paraId="00000034">
      <w:pPr>
        <w:widowControl w:val="0"/>
        <w:spacing w:after="0" w:line="276"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5">
      <w:pPr>
        <w:widowControl w:val="0"/>
        <w:spacing w:after="0" w:line="276" w:lineRule="auto"/>
        <w:rPr>
          <w:sz w:val="24"/>
          <w:szCs w:val="24"/>
        </w:rPr>
      </w:pPr>
      <w:r w:rsidDel="00000000" w:rsidR="00000000" w:rsidRPr="00000000">
        <w:rPr>
          <w:rtl w:val="0"/>
        </w:rPr>
      </w:r>
    </w:p>
    <w:p w:rsidR="00000000" w:rsidDel="00000000" w:rsidP="00000000" w:rsidRDefault="00000000" w:rsidRPr="00000000" w14:paraId="00000036">
      <w:pPr>
        <w:widowControl w:val="0"/>
        <w:spacing w:after="0" w:line="276" w:lineRule="auto"/>
        <w:rPr>
          <w:sz w:val="26"/>
          <w:szCs w:val="26"/>
        </w:rPr>
      </w:pPr>
      <w:r w:rsidDel="00000000" w:rsidR="00000000" w:rsidRPr="00000000">
        <w:rPr>
          <w:sz w:val="26"/>
          <w:szCs w:val="26"/>
          <w:rtl w:val="0"/>
        </w:rPr>
        <w:t xml:space="preserve">No Show Fee: $25</w:t>
      </w:r>
    </w:p>
    <w:p w:rsidR="00000000" w:rsidDel="00000000" w:rsidP="00000000" w:rsidRDefault="00000000" w:rsidRPr="00000000" w14:paraId="00000037">
      <w:pPr>
        <w:rPr>
          <w:sz w:val="26"/>
          <w:szCs w:val="26"/>
        </w:rPr>
      </w:pPr>
      <w:r w:rsidDel="00000000" w:rsidR="00000000" w:rsidRPr="00000000">
        <w:rPr>
          <w:sz w:val="26"/>
          <w:szCs w:val="26"/>
          <w:rtl w:val="0"/>
        </w:rPr>
        <w:t xml:space="preserve">Effective January 1,2022 Breathe Wellness Counseling will start charging a $25 No Show Fee. Your time slot is reserved for you and we can not assist others during this time. This new charge is for patients who No Show more than once in a quarter. Each patient is given one freebie per quarter because we know that life happens. If you consistently have No Shows you may lose your preferred time slot especially in high demand hours.</w:t>
      </w:r>
    </w:p>
    <w:p w:rsidR="00000000" w:rsidDel="00000000" w:rsidP="00000000" w:rsidRDefault="00000000" w:rsidRPr="00000000" w14:paraId="00000038">
      <w:pPr>
        <w:rPr>
          <w:sz w:val="26"/>
          <w:szCs w:val="26"/>
        </w:rPr>
      </w:pPr>
      <w:r w:rsidDel="00000000" w:rsidR="00000000" w:rsidRPr="00000000">
        <w:rPr>
          <w:rtl w:val="0"/>
        </w:rPr>
      </w:r>
    </w:p>
    <w:p w:rsidR="00000000" w:rsidDel="00000000" w:rsidP="00000000" w:rsidRDefault="00000000" w:rsidRPr="00000000" w14:paraId="00000039">
      <w:pPr>
        <w:rPr>
          <w:color w:val="0f0f0e"/>
          <w:sz w:val="26"/>
          <w:szCs w:val="26"/>
        </w:rPr>
      </w:pPr>
      <w:r w:rsidDel="00000000" w:rsidR="00000000" w:rsidRPr="00000000">
        <w:rPr>
          <w:color w:val="0f0f0e"/>
          <w:sz w:val="26"/>
          <w:szCs w:val="26"/>
          <w:rtl w:val="0"/>
        </w:rPr>
        <w:t xml:space="preserve">Good Faith Estimate</w:t>
      </w:r>
    </w:p>
    <w:p w:rsidR="00000000" w:rsidDel="00000000" w:rsidP="00000000" w:rsidRDefault="00000000" w:rsidRPr="00000000" w14:paraId="0000003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0" w:line="335.99999999999994" w:lineRule="auto"/>
        <w:rPr>
          <w:b w:val="0"/>
          <w:color w:val="0f0f0e"/>
          <w:sz w:val="26"/>
          <w:szCs w:val="26"/>
        </w:rPr>
      </w:pPr>
      <w:bookmarkStart w:colFirst="0" w:colLast="0" w:name="_heading=h.1prif3nt9l9" w:id="0"/>
      <w:bookmarkEnd w:id="0"/>
      <w:r w:rsidDel="00000000" w:rsidR="00000000" w:rsidRPr="00000000">
        <w:rPr>
          <w:b w:val="0"/>
          <w:color w:val="0f0f0e"/>
          <w:sz w:val="26"/>
          <w:szCs w:val="26"/>
          <w:rtl w:val="0"/>
        </w:rPr>
        <w:t xml:space="preserve">You have the right to receive a “Good Faith Estimate” explaining how much your medical care will cost</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0f0f0e"/>
          <w:sz w:val="26"/>
          <w:szCs w:val="26"/>
        </w:rPr>
      </w:pPr>
      <w:r w:rsidDel="00000000" w:rsidR="00000000" w:rsidRPr="00000000">
        <w:rPr>
          <w:color w:val="0f0f0e"/>
          <w:sz w:val="26"/>
          <w:szCs w:val="26"/>
          <w:rtl w:val="0"/>
        </w:rPr>
        <w:t xml:space="preserve">Under the law, health care providers need to give patients who don’t have insurance or who are not using insurance an estimate of the bill for medical items and services.</w:t>
      </w:r>
    </w:p>
    <w:p w:rsidR="00000000" w:rsidDel="00000000" w:rsidP="00000000" w:rsidRDefault="00000000" w:rsidRPr="00000000" w14:paraId="0000003C">
      <w:pPr>
        <w:rPr>
          <w:color w:val="0f0f0e"/>
          <w:sz w:val="26"/>
          <w:szCs w:val="26"/>
        </w:rPr>
      </w:pPr>
      <w:r w:rsidDel="00000000" w:rsidR="00000000" w:rsidRPr="00000000">
        <w:rPr>
          <w:color w:val="0f0f0e"/>
          <w:sz w:val="26"/>
          <w:szCs w:val="26"/>
          <w:rtl w:val="0"/>
        </w:rPr>
        <w:t xml:space="preserve">You have the right to receive a Good Faith Estimate for the total expected cost of any non-emergency items or services. This includes related costs like medical tests, prescription drugs, equipment, and hospital fees.</w:t>
      </w:r>
    </w:p>
    <w:p w:rsidR="00000000" w:rsidDel="00000000" w:rsidP="00000000" w:rsidRDefault="00000000" w:rsidRPr="00000000" w14:paraId="0000003D">
      <w:pPr>
        <w:rPr>
          <w:color w:val="0f0f0e"/>
          <w:sz w:val="26"/>
          <w:szCs w:val="26"/>
        </w:rPr>
      </w:pPr>
      <w:r w:rsidDel="00000000" w:rsidR="00000000" w:rsidRPr="00000000">
        <w:rPr>
          <w:color w:val="0f0f0e"/>
          <w:sz w:val="26"/>
          <w:szCs w:val="26"/>
          <w:rtl w:val="0"/>
        </w:rPr>
        <w:t xml:space="preserve">Make sure your health care provider gives you a Good Faith Estimate in writing at least 1 business day before your medical service or item. You can also ask your healthcare provider, and any other provider you choose, for a Good Faith Estimate before you schedule an item or service.</w:t>
      </w:r>
    </w:p>
    <w:p w:rsidR="00000000" w:rsidDel="00000000" w:rsidP="00000000" w:rsidRDefault="00000000" w:rsidRPr="00000000" w14:paraId="0000003E">
      <w:pPr>
        <w:rPr>
          <w:color w:val="0f0f0e"/>
          <w:sz w:val="26"/>
          <w:szCs w:val="26"/>
        </w:rPr>
      </w:pPr>
      <w:r w:rsidDel="00000000" w:rsidR="00000000" w:rsidRPr="00000000">
        <w:rPr>
          <w:color w:val="0f0f0e"/>
          <w:sz w:val="26"/>
          <w:szCs w:val="26"/>
          <w:rtl w:val="0"/>
        </w:rPr>
        <w:t xml:space="preserve">If you receive a bill that is at least $400 more than your Good Faith Estimate, you can dispute the bill.</w:t>
      </w:r>
    </w:p>
    <w:p w:rsidR="00000000" w:rsidDel="00000000" w:rsidP="00000000" w:rsidRDefault="00000000" w:rsidRPr="00000000" w14:paraId="0000003F">
      <w:pPr>
        <w:rPr>
          <w:color w:val="0f0f0e"/>
          <w:sz w:val="26"/>
          <w:szCs w:val="26"/>
        </w:rPr>
      </w:pPr>
      <w:r w:rsidDel="00000000" w:rsidR="00000000" w:rsidRPr="00000000">
        <w:rPr>
          <w:color w:val="0f0f0e"/>
          <w:sz w:val="26"/>
          <w:szCs w:val="26"/>
          <w:rtl w:val="0"/>
        </w:rPr>
        <w:t xml:space="preserve">Make sure to save a copy or picture of your Good Faith Estimate.</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0f0f0e"/>
          <w:sz w:val="26"/>
          <w:szCs w:val="26"/>
        </w:rPr>
      </w:pPr>
      <w:r w:rsidDel="00000000" w:rsidR="00000000" w:rsidRPr="00000000">
        <w:rPr>
          <w:color w:val="0f0f0e"/>
          <w:sz w:val="26"/>
          <w:szCs w:val="26"/>
          <w:rtl w:val="0"/>
        </w:rPr>
        <w:t xml:space="preserve">For questions or more information about your right to a Good Faith Estimate, visit </w:t>
      </w:r>
      <w:hyperlink r:id="rId7">
        <w:r w:rsidDel="00000000" w:rsidR="00000000" w:rsidRPr="00000000">
          <w:rPr>
            <w:color w:val="0f0f0e"/>
            <w:sz w:val="26"/>
            <w:szCs w:val="26"/>
            <w:rtl w:val="0"/>
          </w:rPr>
          <w:t xml:space="preserve">www.cms.gov/nosurprises</w:t>
        </w:r>
      </w:hyperlink>
      <w:r w:rsidDel="00000000" w:rsidR="00000000" w:rsidRPr="00000000">
        <w:rPr>
          <w:color w:val="0f0f0e"/>
          <w:sz w:val="26"/>
          <w:szCs w:val="26"/>
          <w:rtl w:val="0"/>
        </w:rPr>
        <w:t xml:space="preserve">.</w:t>
      </w:r>
    </w:p>
    <w:p w:rsidR="00000000" w:rsidDel="00000000" w:rsidP="00000000" w:rsidRDefault="00000000" w:rsidRPr="00000000" w14:paraId="00000041">
      <w:pPr>
        <w:rPr>
          <w:sz w:val="26"/>
          <w:szCs w:val="26"/>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Breathe Wellness Counseling PLLC</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88 S Main St</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Granite Falls NC 28630</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(828) 523-8181</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www.breathewellnesscounseling.com</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2361138" cy="1328738"/>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61138" cy="1328738"/>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E4EE1"/>
    <w:pPr>
      <w:tabs>
        <w:tab w:val="center" w:pos="4680"/>
        <w:tab w:val="right" w:pos="9360"/>
      </w:tabs>
      <w:spacing w:after="0" w:line="240" w:lineRule="auto"/>
    </w:pPr>
  </w:style>
  <w:style w:type="character" w:styleId="HeaderChar" w:customStyle="1">
    <w:name w:val="Header Char"/>
    <w:basedOn w:val="DefaultParagraphFont"/>
    <w:link w:val="Header"/>
    <w:uiPriority w:val="99"/>
    <w:rsid w:val="000E4EE1"/>
  </w:style>
  <w:style w:type="paragraph" w:styleId="Footer">
    <w:name w:val="footer"/>
    <w:basedOn w:val="Normal"/>
    <w:link w:val="FooterChar"/>
    <w:uiPriority w:val="99"/>
    <w:unhideWhenUsed w:val="1"/>
    <w:rsid w:val="000E4EE1"/>
    <w:pPr>
      <w:tabs>
        <w:tab w:val="center" w:pos="4680"/>
        <w:tab w:val="right" w:pos="9360"/>
      </w:tabs>
      <w:spacing w:after="0" w:line="240" w:lineRule="auto"/>
    </w:pPr>
  </w:style>
  <w:style w:type="character" w:styleId="FooterChar" w:customStyle="1">
    <w:name w:val="Footer Char"/>
    <w:basedOn w:val="DefaultParagraphFont"/>
    <w:link w:val="Footer"/>
    <w:uiPriority w:val="99"/>
    <w:rsid w:val="000E4EE1"/>
  </w:style>
  <w:style w:type="character" w:styleId="Hyperlink">
    <w:name w:val="Hyperlink"/>
    <w:basedOn w:val="DefaultParagraphFont"/>
    <w:uiPriority w:val="99"/>
    <w:unhideWhenUsed w:val="1"/>
    <w:rsid w:val="000E4EE1"/>
    <w:rPr>
      <w:color w:val="0563c1" w:themeColor="hyperlink"/>
      <w:u w:val="single"/>
    </w:rPr>
  </w:style>
  <w:style w:type="character" w:styleId="UnresolvedMention">
    <w:name w:val="Unresolved Mention"/>
    <w:basedOn w:val="DefaultParagraphFont"/>
    <w:uiPriority w:val="99"/>
    <w:semiHidden w:val="1"/>
    <w:unhideWhenUsed w:val="1"/>
    <w:rsid w:val="000E4EE1"/>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ms.gov/nosurprises" TargetMode="Externa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4WuFfijf+dBQZKNS5MXpwbvUKA==">AMUW2mU42UB/5kkOzZaeSU0ej0IzRdVVogg8DrpdmNW2mMDfrPtF58KURL2hDN2GybXqgH4JG5tPvgZ9xw0/7izTpWuySIeu+reiZ7hV1/D2aa4i4vBNx+jqwZpYGePHKH8HrhJcOZx8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2020-07-08T12:20:00Z</dcterms:created>
  <dc:creator>Stroebel, Michelle</dc:creator>
</cp:coreProperties>
</file>